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BOYER HERAULT RENOVATION – </w:t>
      </w:r>
      <w:r w:rsidRPr="007E25A3">
        <w:rPr>
          <w:rFonts w:ascii="Bookman Old Style" w:hAnsi="Bookman Old Style" w:cs="Times New Roman"/>
        </w:rPr>
        <w:t>14067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