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TIME AND STONE IMMOBILIER – </w:t>
      </w:r>
      <w:r w:rsidRPr="007E25A3">
        <w:rPr>
          <w:rFonts w:ascii="Bookman Old Style" w:hAnsi="Bookman Old Style" w:cs="Times New Roman"/>
        </w:rPr>
        <w:t>14241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