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VIGROUX – </w:t>
      </w:r>
      <w:r w:rsidRPr="007E25A3">
        <w:rPr>
          <w:rFonts w:ascii="Bookman Old Style" w:hAnsi="Bookman Old Style" w:cs="Times New Roman"/>
        </w:rPr>
        <w:t>14350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