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48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SARL GARCIA – </w:t>
      </w:r>
      <w:r w:rsidRPr="007E25A3">
        <w:rPr>
          <w:rFonts w:ascii="Bookman Old Style" w:hAnsi="Bookman Old Style" w:cs="Times New Roman"/>
        </w:rPr>
        <w:t>14540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Simplifiée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