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Monsieur HASSAN KARJOUN – </w:t>
      </w:r>
      <w:r w:rsidRPr="007E25A3">
        <w:rPr>
          <w:rFonts w:ascii="Bookman Old Style" w:hAnsi="Bookman Old Style" w:cs="Times New Roman"/>
        </w:rPr>
        <w:t>13999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