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N°14063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2 Place Victor Basch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11890 CARCASSONNE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 SAS EPUR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r w:rsidRPr="00E55EE0">
        <w:rPr>
          <w:rFonts w:ascii="Cambria" w:hAnsi="Cambria"/>
          <w:sz w:val="22"/>
          <w:szCs w:val="22"/>
        </w:rPr>
        <w:t xml:space="preserve"> : d’acquérir le bien suivant : </w:t>
      </w: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fonds de commerce « CONCEPTION, FABRICATION DE MACHINES - OUTILS ET DE LEURS COMPOSANTS DESTINES AUX PROFESSIONNELS ET AUX PARTICULIERS » sis HAMEAU DE CAILLENS - 11140 RODOME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moyennant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:rsidRPr="00E55EE0" w:rsidR="00E55EE0" w:rsidP="00E55EE0" w:rsidRDefault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7FF2020"/>
  <w15:docId w15:val="{ED4C50E0-C7A8-4F91-A8B5-E13825A35530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2018-03-20T09:18:00Z</dcterms:modified>
</cp:coreProperties>
</file>