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Association ECOL'AUDE MONTESSORI – </w:t>
      </w:r>
      <w:r w:rsidRPr="007E25A3">
        <w:rPr>
          <w:rFonts w:ascii="Bookman Old Style" w:hAnsi="Bookman Old Style" w:cs="Times New Roman"/>
        </w:rPr>
        <w:t>14117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Judiciaire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