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AVCU ET FILS – </w:t>
      </w:r>
      <w:r w:rsidRPr="007E25A3">
        <w:rPr>
          <w:rFonts w:ascii="Bookman Old Style" w:hAnsi="Bookman Old Style" w:cs="Times New Roman"/>
        </w:rPr>
        <w:t>1405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