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EURL TOUT L'APERO – </w:t>
      </w:r>
      <w:r w:rsidRPr="007E25A3">
        <w:rPr>
          <w:rFonts w:ascii="Bookman Old Style" w:hAnsi="Bookman Old Style" w:cs="Times New Roman"/>
        </w:rPr>
        <w:t>14372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