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SASU BOULANGERIE PATISSERIE LE MAUZAC – </w:t>
      </w:r>
      <w:r w:rsidRPr="007E25A3">
        <w:rPr>
          <w:rFonts w:ascii="Bookman Old Style" w:hAnsi="Bookman Old Style" w:cs="Times New Roman"/>
        </w:rPr>
        <w:t>14451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